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60" w:rsidRDefault="006A2B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-360046</wp:posOffset>
            </wp:positionH>
            <wp:positionV relativeFrom="paragraph">
              <wp:posOffset>-173990</wp:posOffset>
            </wp:positionV>
            <wp:extent cx="7572375" cy="2312176"/>
            <wp:effectExtent l="19050" t="0" r="9525" b="0"/>
            <wp:wrapNone/>
            <wp:docPr id="3" name="Obraz 2" descr="C:\Users\Jerzy\Desktop\TŁ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zy\Desktop\TŁ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31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B60" w:rsidRDefault="006A2B60"/>
    <w:p w:rsidR="009A3FFD" w:rsidRDefault="009A3FFD"/>
    <w:p w:rsidR="006A2B60" w:rsidRDefault="006A2B60"/>
    <w:p w:rsidR="006A2B60" w:rsidRDefault="006A2B60"/>
    <w:p w:rsidR="006A2B60" w:rsidRDefault="006A2B60"/>
    <w:p w:rsidR="006A2B60" w:rsidRDefault="006A2B60"/>
    <w:p w:rsidR="006A2B60" w:rsidRDefault="006A2B60"/>
    <w:p w:rsidR="006A2B60" w:rsidRDefault="006A2B60"/>
    <w:p w:rsidR="006A2B60" w:rsidRDefault="006A2B60"/>
    <w:p w:rsidR="006A2B60" w:rsidRDefault="006A2B60"/>
    <w:p w:rsidR="00193FC7" w:rsidRDefault="00193FC7">
      <w:pPr>
        <w:rPr>
          <w:noProof/>
        </w:rPr>
      </w:pPr>
    </w:p>
    <w:p w:rsidR="00193FC7" w:rsidRDefault="00193FC7">
      <w:pPr>
        <w:rPr>
          <w:noProof/>
        </w:rPr>
      </w:pPr>
    </w:p>
    <w:p w:rsidR="00193FC7" w:rsidRDefault="00193FC7">
      <w:pPr>
        <w:rPr>
          <w:noProof/>
        </w:rPr>
      </w:pPr>
    </w:p>
    <w:p w:rsidR="00193FC7" w:rsidRDefault="00193FC7">
      <w:pPr>
        <w:rPr>
          <w:noProof/>
        </w:rPr>
      </w:pPr>
    </w:p>
    <w:p w:rsidR="006A2B60" w:rsidRDefault="00BE025C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54610</wp:posOffset>
            </wp:positionV>
            <wp:extent cx="3533775" cy="4572000"/>
            <wp:effectExtent l="19050" t="0" r="9525" b="0"/>
            <wp:wrapTight wrapText="bothSides">
              <wp:wrapPolygon edited="0">
                <wp:start x="-116" y="0"/>
                <wp:lineTo x="-116" y="21510"/>
                <wp:lineTo x="21658" y="21510"/>
                <wp:lineTo x="21658" y="0"/>
                <wp:lineTo x="-116" y="0"/>
              </wp:wrapPolygon>
            </wp:wrapTight>
            <wp:docPr id="13" name="Obraz 4" descr="http://spkicin.edupage.org/photos/album/133/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kicin.edupage.org/photos/album/133/img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B60" w:rsidRDefault="00BE025C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108585</wp:posOffset>
            </wp:positionV>
            <wp:extent cx="3333750" cy="2152650"/>
            <wp:effectExtent l="0" t="0" r="0" b="0"/>
            <wp:wrapNone/>
            <wp:docPr id="14" name="Obraz 7" descr="C:\Users\Jerzy\Desktop\jan paluszkiewi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rzy\Desktop\jan paluszkiewic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B60" w:rsidRDefault="006A2B60"/>
    <w:p w:rsidR="006A2B60" w:rsidRDefault="006A2B60"/>
    <w:p w:rsidR="006A2B60" w:rsidRDefault="006A2B60"/>
    <w:p w:rsidR="006A2B60" w:rsidRDefault="006A2B60"/>
    <w:p w:rsidR="006A2B60" w:rsidRDefault="006A2B60"/>
    <w:p w:rsidR="00193FC7" w:rsidRDefault="006A2B60" w:rsidP="006A2B60">
      <w:pPr>
        <w:jc w:val="center"/>
      </w:pPr>
      <w:r>
        <w:tab/>
      </w:r>
    </w:p>
    <w:p w:rsidR="00193FC7" w:rsidRDefault="00193FC7" w:rsidP="006A2B60">
      <w:pPr>
        <w:jc w:val="center"/>
      </w:pPr>
    </w:p>
    <w:p w:rsidR="00193FC7" w:rsidRDefault="00193FC7" w:rsidP="006A2B60">
      <w:pPr>
        <w:jc w:val="center"/>
      </w:pPr>
    </w:p>
    <w:p w:rsidR="00193FC7" w:rsidRDefault="00193FC7" w:rsidP="006A2B60">
      <w:pPr>
        <w:jc w:val="center"/>
      </w:pPr>
    </w:p>
    <w:p w:rsidR="00193FC7" w:rsidRDefault="00193FC7" w:rsidP="006A2B60">
      <w:pPr>
        <w:jc w:val="center"/>
      </w:pPr>
    </w:p>
    <w:p w:rsidR="00193FC7" w:rsidRDefault="00193FC7" w:rsidP="006A2B60">
      <w:pPr>
        <w:jc w:val="center"/>
      </w:pPr>
    </w:p>
    <w:p w:rsidR="00193FC7" w:rsidRDefault="00193FC7" w:rsidP="006A2B60">
      <w:pPr>
        <w:jc w:val="center"/>
      </w:pPr>
    </w:p>
    <w:p w:rsidR="00193FC7" w:rsidRDefault="00193FC7" w:rsidP="006A2B60">
      <w:pPr>
        <w:jc w:val="center"/>
      </w:pPr>
    </w:p>
    <w:p w:rsidR="00193FC7" w:rsidRDefault="00193FC7" w:rsidP="006A2B60">
      <w:pPr>
        <w:jc w:val="center"/>
      </w:pPr>
    </w:p>
    <w:p w:rsidR="00193FC7" w:rsidRDefault="00193FC7" w:rsidP="006A2B60">
      <w:pPr>
        <w:jc w:val="center"/>
      </w:pPr>
    </w:p>
    <w:p w:rsidR="00193FC7" w:rsidRDefault="00BE025C" w:rsidP="006A2B60">
      <w:pPr>
        <w:jc w:val="center"/>
      </w:pPr>
      <w:r>
        <w:t>Rys. Jaś Paluszkiewicz</w:t>
      </w:r>
    </w:p>
    <w:p w:rsidR="00BE025C" w:rsidRDefault="00BE025C" w:rsidP="00BE025C">
      <w:pPr>
        <w:rPr>
          <w:sz w:val="28"/>
          <w:szCs w:val="28"/>
        </w:rPr>
      </w:pPr>
    </w:p>
    <w:p w:rsidR="00BE025C" w:rsidRDefault="00BE025C" w:rsidP="00BE025C">
      <w:pPr>
        <w:rPr>
          <w:sz w:val="28"/>
          <w:szCs w:val="28"/>
        </w:rPr>
      </w:pPr>
    </w:p>
    <w:p w:rsidR="00BE025C" w:rsidRDefault="00BE025C" w:rsidP="00BE025C">
      <w:pPr>
        <w:rPr>
          <w:sz w:val="28"/>
          <w:szCs w:val="28"/>
        </w:rPr>
      </w:pPr>
      <w:r w:rsidRPr="003C6CA1">
        <w:rPr>
          <w:sz w:val="28"/>
          <w:szCs w:val="28"/>
        </w:rPr>
        <w:t>Dnia</w:t>
      </w:r>
      <w:r>
        <w:rPr>
          <w:sz w:val="28"/>
          <w:szCs w:val="28"/>
        </w:rPr>
        <w:t xml:space="preserve"> 12 września w piątek obchodziliśmy 200 rocznicę urodzin Augusta Cieszkowskiego. Z tej okazji wyruszyliśmy na rajd do Wierzenicy nowo powstałym szlakiem A. Cieszkowskiego . Tego samego dnia została odsłonięta tablica pamiątkowa , którą poświęcił ksiądz proboszcz . Na rajd wyruszyły wszystkie klasy naszej szkoły . Udaliśmy się do kościoła pod wezwaniem Św. Mikołaja w Wierzenicy, następnie</w:t>
      </w:r>
      <w:r w:rsidR="00610D48">
        <w:rPr>
          <w:sz w:val="28"/>
          <w:szCs w:val="28"/>
        </w:rPr>
        <w:t xml:space="preserve"> przeszliśmy obok </w:t>
      </w:r>
      <w:proofErr w:type="spellStart"/>
      <w:r w:rsidR="00610D48">
        <w:rPr>
          <w:sz w:val="28"/>
          <w:szCs w:val="28"/>
        </w:rPr>
        <w:t>Betlejemki</w:t>
      </w:r>
      <w:proofErr w:type="spellEnd"/>
      <w:r>
        <w:rPr>
          <w:sz w:val="28"/>
          <w:szCs w:val="28"/>
        </w:rPr>
        <w:t>, Aleją Filozofów i spotkaliśmy się wszyscy w parku. W parku odbyły się trzy konkursy. Wiedzy o Auguście Cieszkowskim ,  przyrodniczy i turniej piłki nożnej .Następnego dnia od</w:t>
      </w:r>
      <w:r w:rsidR="009C1156">
        <w:rPr>
          <w:sz w:val="28"/>
          <w:szCs w:val="28"/>
        </w:rPr>
        <w:t xml:space="preserve">była się uroczysta msza </w:t>
      </w:r>
      <w:proofErr w:type="spellStart"/>
      <w:r w:rsidR="009C1156">
        <w:rPr>
          <w:sz w:val="28"/>
          <w:szCs w:val="28"/>
        </w:rPr>
        <w:t>Św</w:t>
      </w:r>
      <w:proofErr w:type="spellEnd"/>
      <w:r w:rsidR="00610D48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której uczestniczył nasz poczet sztandarowy. To był nie zapomniany dzień!</w:t>
      </w:r>
    </w:p>
    <w:p w:rsidR="00610D48" w:rsidRDefault="00610D48" w:rsidP="00BE025C">
      <w:pPr>
        <w:rPr>
          <w:sz w:val="28"/>
          <w:szCs w:val="28"/>
        </w:rPr>
      </w:pPr>
    </w:p>
    <w:p w:rsidR="00610D48" w:rsidRDefault="00610D48" w:rsidP="00610D48">
      <w:pPr>
        <w:ind w:left="6372" w:firstLine="708"/>
        <w:rPr>
          <w:sz w:val="22"/>
          <w:szCs w:val="22"/>
        </w:rPr>
      </w:pPr>
      <w:r w:rsidRPr="00610D48">
        <w:rPr>
          <w:sz w:val="22"/>
          <w:szCs w:val="22"/>
        </w:rPr>
        <w:t>Oprac. Weronika Kupczyk</w:t>
      </w:r>
    </w:p>
    <w:p w:rsidR="00610D48" w:rsidRDefault="00610D48" w:rsidP="00610D48">
      <w:pPr>
        <w:ind w:left="6372" w:firstLine="708"/>
        <w:rPr>
          <w:sz w:val="22"/>
          <w:szCs w:val="22"/>
        </w:rPr>
      </w:pPr>
    </w:p>
    <w:p w:rsidR="00610D48" w:rsidRDefault="00610D48" w:rsidP="00610D48">
      <w:pPr>
        <w:ind w:left="6372" w:firstLine="708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1.3pt;margin-top:8.1pt;width:486pt;height:110.25pt;z-index:251675648" fillcolor="#06c" strokecolor="#9cf" strokeweight="1.5pt">
            <v:shadow on="t" color="#900"/>
            <v:textpath style="font-family:&quot;Impact&quot;;v-text-kern:t" trim="t" fitpath="t" string="August Cieszkowski"/>
          </v:shape>
        </w:pict>
      </w:r>
    </w:p>
    <w:p w:rsidR="00610D48" w:rsidRDefault="00610D48" w:rsidP="00610D48">
      <w:pPr>
        <w:ind w:left="6372" w:firstLine="708"/>
        <w:rPr>
          <w:sz w:val="22"/>
          <w:szCs w:val="22"/>
        </w:rPr>
      </w:pPr>
    </w:p>
    <w:p w:rsidR="00610D48" w:rsidRPr="00610D48" w:rsidRDefault="00610D48" w:rsidP="00610D48">
      <w:pPr>
        <w:ind w:left="6372" w:firstLine="708"/>
        <w:rPr>
          <w:sz w:val="22"/>
          <w:szCs w:val="22"/>
        </w:rPr>
      </w:pPr>
    </w:p>
    <w:p w:rsidR="00BE025C" w:rsidRPr="003C6CA1" w:rsidRDefault="00BE025C" w:rsidP="00BE025C">
      <w:pPr>
        <w:rPr>
          <w:sz w:val="28"/>
          <w:szCs w:val="28"/>
        </w:rPr>
      </w:pPr>
    </w:p>
    <w:p w:rsidR="00E077BC" w:rsidRDefault="00E077BC" w:rsidP="00193FC7">
      <w:pPr>
        <w:ind w:left="3540"/>
        <w:rPr>
          <w:b/>
          <w:color w:val="800000"/>
        </w:rPr>
      </w:pPr>
    </w:p>
    <w:p w:rsidR="006A2B60" w:rsidRDefault="006A2B60"/>
    <w:p w:rsidR="00BE025C" w:rsidRDefault="00BE025C"/>
    <w:p w:rsidR="009C1156" w:rsidRPr="009C1156" w:rsidRDefault="009C1156" w:rsidP="009C1156">
      <w:pPr>
        <w:rPr>
          <w:color w:val="943634" w:themeColor="accent2" w:themeShade="BF"/>
          <w:sz w:val="28"/>
          <w:szCs w:val="28"/>
        </w:rPr>
      </w:pPr>
      <w:r w:rsidRPr="009C1156">
        <w:rPr>
          <w:b/>
          <w:bCs/>
          <w:color w:val="943634" w:themeColor="accent2" w:themeShade="BF"/>
          <w:sz w:val="28"/>
          <w:szCs w:val="28"/>
        </w:rPr>
        <w:lastRenderedPageBreak/>
        <w:t xml:space="preserve">August Cieszkowski </w:t>
      </w:r>
      <w:r w:rsidRPr="009C1156">
        <w:rPr>
          <w:color w:val="943634" w:themeColor="accent2" w:themeShade="BF"/>
          <w:sz w:val="28"/>
          <w:szCs w:val="28"/>
        </w:rPr>
        <w:t xml:space="preserve">ur. </w:t>
      </w:r>
      <w:hyperlink r:id="rId10" w:tooltip="12 września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12 września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 </w:t>
      </w:r>
      <w:hyperlink r:id="rId11" w:tooltip="1814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1814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 w </w:t>
      </w:r>
      <w:hyperlink r:id="rId12" w:tooltip="Nowa Sucha (powiat węgrowski)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Suchej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, zm. </w:t>
      </w:r>
      <w:hyperlink r:id="rId13" w:tooltip="12 marca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12 marca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 </w:t>
      </w:r>
      <w:hyperlink r:id="rId14" w:tooltip="1894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1894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 w </w:t>
      </w:r>
      <w:hyperlink r:id="rId15" w:tooltip="Poznań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Poznaniu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) – polski ziemianin, </w:t>
      </w:r>
      <w:hyperlink r:id="rId16" w:tooltip="Hrabia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hrabia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, </w:t>
      </w:r>
      <w:hyperlink r:id="rId17" w:tooltip="Ekonomista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ekonomista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, działacz i </w:t>
      </w:r>
      <w:hyperlink r:id="rId18" w:tooltip="Filozofia społeczna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myśliciel społeczny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 i </w:t>
      </w:r>
      <w:hyperlink r:id="rId19" w:tooltip="Filozofia polityczna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polityczny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, </w:t>
      </w:r>
      <w:hyperlink r:id="rId20" w:tooltip="Mesjanizm polski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filozof mesjanistyczny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, jeden z założycieli </w:t>
      </w:r>
      <w:hyperlink r:id="rId21" w:tooltip="Liga Polska (Cieszkowskiego)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Ligi Narodowej Polskiej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, współtwórca i prezes </w:t>
      </w:r>
      <w:hyperlink r:id="rId22" w:tooltip="Poznańskie Towarzystwo Przyjaciół Nauk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Poznańskiego Towarzystwa Przyjaciół Nauk</w:t>
        </w:r>
      </w:hyperlink>
      <w:r w:rsidRPr="009C1156">
        <w:rPr>
          <w:color w:val="943634" w:themeColor="accent2" w:themeShade="BF"/>
          <w:sz w:val="28"/>
          <w:szCs w:val="28"/>
        </w:rPr>
        <w:t>.</w:t>
      </w:r>
    </w:p>
    <w:p w:rsidR="009C1156" w:rsidRPr="009C1156" w:rsidRDefault="009C1156" w:rsidP="009C1156">
      <w:pPr>
        <w:rPr>
          <w:color w:val="943634" w:themeColor="accent2" w:themeShade="BF"/>
          <w:sz w:val="28"/>
          <w:szCs w:val="28"/>
        </w:rPr>
      </w:pPr>
      <w:r w:rsidRPr="009C1156">
        <w:rPr>
          <w:color w:val="943634" w:themeColor="accent2" w:themeShade="BF"/>
          <w:sz w:val="28"/>
          <w:szCs w:val="28"/>
        </w:rPr>
        <w:t xml:space="preserve">Był synem ziemianina. Studiował na </w:t>
      </w:r>
      <w:hyperlink r:id="rId23" w:tooltip="Uniwersytet Jagielloński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Uniwersytecie Jagiellońskim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 i w </w:t>
      </w:r>
      <w:hyperlink r:id="rId24" w:tooltip="Berlin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Berlinie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. W 1838 obronił doktorat z filozofii w </w:t>
      </w:r>
      <w:hyperlink r:id="rId25" w:tooltip="Heidelberg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Heidelbergu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. Po studiach odbył kilkuletnią podróż po Europie. Odwiedził Francję, Anglię i Włochy. W 1840 powrócił do kraju i gospodarował w </w:t>
      </w:r>
      <w:hyperlink r:id="rId26" w:tooltip="Surhów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Surhowie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 (powiat krasnostawski), by w 1842 przenieść się na stałe do </w:t>
      </w:r>
      <w:hyperlink r:id="rId27" w:tooltip="Wierzenica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Wierzenicy</w:t>
        </w:r>
      </w:hyperlink>
      <w:r w:rsidRPr="009C1156">
        <w:rPr>
          <w:color w:val="943634" w:themeColor="accent2" w:themeShade="BF"/>
          <w:sz w:val="28"/>
          <w:szCs w:val="28"/>
        </w:rPr>
        <w:t xml:space="preserve"> koło Poznania. Po śmierci spoczął w </w:t>
      </w:r>
      <w:hyperlink r:id="rId28" w:tooltip="Kościół św. Mikołaja w Wierzenicy" w:history="1">
        <w:r w:rsidRPr="009C1156">
          <w:rPr>
            <w:rStyle w:val="Hipercze"/>
            <w:color w:val="943634" w:themeColor="accent2" w:themeShade="BF"/>
            <w:sz w:val="28"/>
            <w:szCs w:val="28"/>
            <w:u w:val="none"/>
          </w:rPr>
          <w:t>miejscowym kościele parafialnym</w:t>
        </w:r>
      </w:hyperlink>
      <w:r w:rsidRPr="009C1156">
        <w:rPr>
          <w:color w:val="943634" w:themeColor="accent2" w:themeShade="BF"/>
          <w:sz w:val="28"/>
          <w:szCs w:val="28"/>
        </w:rPr>
        <w:t>.</w:t>
      </w:r>
    </w:p>
    <w:p w:rsidR="009C1156" w:rsidRPr="00C815DA" w:rsidRDefault="009C1156" w:rsidP="009C1156">
      <w:pPr>
        <w:rPr>
          <w:color w:val="000000" w:themeColor="text1"/>
          <w:sz w:val="22"/>
          <w:szCs w:val="22"/>
        </w:rPr>
      </w:pPr>
      <w:r w:rsidRPr="009C1156">
        <w:rPr>
          <w:color w:val="943634" w:themeColor="accent2" w:themeShade="BF"/>
          <w:sz w:val="28"/>
          <w:szCs w:val="28"/>
        </w:rPr>
        <w:t>Patron Szkoły Podstawowej w Kicinie.</w:t>
      </w:r>
      <w:r>
        <w:rPr>
          <w:color w:val="943634" w:themeColor="accent2" w:themeShade="BF"/>
          <w:sz w:val="28"/>
          <w:szCs w:val="28"/>
        </w:rPr>
        <w:t xml:space="preserve">                                </w:t>
      </w:r>
      <w:r w:rsidRPr="00C815DA">
        <w:rPr>
          <w:color w:val="000000" w:themeColor="text1"/>
          <w:sz w:val="22"/>
          <w:szCs w:val="22"/>
        </w:rPr>
        <w:t>Oprac. Marek Ksią</w:t>
      </w:r>
      <w:r w:rsidR="00C815DA">
        <w:rPr>
          <w:color w:val="000000" w:themeColor="text1"/>
          <w:sz w:val="22"/>
          <w:szCs w:val="22"/>
        </w:rPr>
        <w:t>ż</w:t>
      </w:r>
      <w:r w:rsidRPr="00C815DA">
        <w:rPr>
          <w:color w:val="000000" w:themeColor="text1"/>
          <w:sz w:val="22"/>
          <w:szCs w:val="22"/>
        </w:rPr>
        <w:t>kiewicz</w:t>
      </w:r>
    </w:p>
    <w:p w:rsidR="00BE025C" w:rsidRDefault="00BE025C"/>
    <w:p w:rsidR="00BE025C" w:rsidRDefault="00BE025C"/>
    <w:p w:rsidR="00610D48" w:rsidRPr="009C1156" w:rsidRDefault="00610D48" w:rsidP="00610D48">
      <w:pPr>
        <w:rPr>
          <w:color w:val="1F497D" w:themeColor="text2"/>
          <w:sz w:val="24"/>
          <w:szCs w:val="24"/>
        </w:rPr>
      </w:pPr>
      <w:r w:rsidRPr="009C1156">
        <w:rPr>
          <w:color w:val="1F497D" w:themeColor="text2"/>
          <w:sz w:val="24"/>
          <w:szCs w:val="24"/>
        </w:rPr>
        <w:t xml:space="preserve">W 1848 opublikował odezwę do parlamentów świata, w której nawoływał do powszechnego porozumienia. Współtworzył </w:t>
      </w:r>
      <w:hyperlink r:id="rId29" w:tooltip="Liga Polska (Cieszkowskiego)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Ligę Narodową Polską (1848)</w:t>
        </w:r>
      </w:hyperlink>
      <w:r w:rsidRPr="009C1156">
        <w:rPr>
          <w:color w:val="1F497D" w:themeColor="text2"/>
          <w:sz w:val="24"/>
          <w:szCs w:val="24"/>
        </w:rPr>
        <w:t xml:space="preserve">. Deputowany do </w:t>
      </w:r>
      <w:hyperlink r:id="rId30" w:tooltip="Pruskie Zgromadzenie Konstytucyjne (strona nie istnieje)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Pruskiego Zgromadzenia Konstytucyjnego w 1848 roku</w:t>
        </w:r>
      </w:hyperlink>
      <w:r w:rsidRPr="009C1156">
        <w:rPr>
          <w:color w:val="1F497D" w:themeColor="text2"/>
          <w:sz w:val="24"/>
          <w:szCs w:val="24"/>
        </w:rPr>
        <w:t xml:space="preserve">. Był posłem do pruskiego zgromadzenia narodowego (1848-1855) i działaczem (1860-1866 przewodniczącym) Koła Polskiego przy sejmie pruskim. Aktywnie działał na rzecz powołania uniwersytetu w Poznaniu. Trzykrotnie został wybrany na prezesa Poznańskiego Towarzystwa Przyjaciół Nauk (1857-1858, 1861-1868, od 1885). W 1870 założył </w:t>
      </w:r>
      <w:hyperlink r:id="rId31" w:tooltip="Wyższa Szkoła Rolnicza im. Haliny w Żabikowie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Wyższą Szkołę Rolniczą</w:t>
        </w:r>
      </w:hyperlink>
      <w:r w:rsidRPr="009C1156">
        <w:rPr>
          <w:color w:val="1F497D" w:themeColor="text2"/>
          <w:sz w:val="24"/>
          <w:szCs w:val="24"/>
        </w:rPr>
        <w:t xml:space="preserve"> w </w:t>
      </w:r>
      <w:hyperlink r:id="rId32" w:tooltip="Żabikowo (Luboń)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Żabikowie</w:t>
        </w:r>
      </w:hyperlink>
      <w:r w:rsidRPr="009C1156">
        <w:rPr>
          <w:color w:val="1F497D" w:themeColor="text2"/>
          <w:sz w:val="24"/>
          <w:szCs w:val="24"/>
        </w:rPr>
        <w:t xml:space="preserve">, której nadał imię zmarłej w 1861 żony Haliny. Jej tradycje kontynuuje </w:t>
      </w:r>
      <w:hyperlink r:id="rId33" w:tooltip="Uniwersytet Przyrodniczy w Poznaniu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Uniwersytet Przyrodniczy w Poznaniu</w:t>
        </w:r>
      </w:hyperlink>
      <w:r w:rsidRPr="009C1156">
        <w:rPr>
          <w:color w:val="1F497D" w:themeColor="text2"/>
          <w:sz w:val="24"/>
          <w:szCs w:val="24"/>
        </w:rPr>
        <w:t xml:space="preserve"> (dawniej </w:t>
      </w:r>
      <w:r w:rsidRPr="009C1156">
        <w:rPr>
          <w:iCs/>
          <w:color w:val="1F497D" w:themeColor="text2"/>
          <w:sz w:val="24"/>
          <w:szCs w:val="24"/>
        </w:rPr>
        <w:t>Akademia Rolnicza im. Augusta Cieszkowskiego</w:t>
      </w:r>
      <w:r w:rsidRPr="009C1156">
        <w:rPr>
          <w:color w:val="1F497D" w:themeColor="text2"/>
          <w:sz w:val="24"/>
          <w:szCs w:val="24"/>
        </w:rPr>
        <w:t xml:space="preserve">). W 1873 został wpisany w poczet członków </w:t>
      </w:r>
      <w:hyperlink r:id="rId34" w:tooltip="Polska Akademia Umiejętności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krakowskiej Akademii Umiejętności</w:t>
        </w:r>
      </w:hyperlink>
      <w:r w:rsidRPr="009C1156">
        <w:rPr>
          <w:color w:val="1F497D" w:themeColor="text2"/>
          <w:sz w:val="24"/>
          <w:szCs w:val="24"/>
        </w:rPr>
        <w:t xml:space="preserve">. Zgromadził bogaty księgozbiór (kilka tysięcy tomów), obejmujący prace z filozofii, nauk społecznych i przyrodniczych, matematyki, ekonomii rolnictwa i techniki. Zbiory te uległy rozproszeniu w czasie wojen światowych. Był synem ziemianina. Studiował na </w:t>
      </w:r>
      <w:hyperlink r:id="rId35" w:tooltip="Uniwersytet Jagielloński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Uniwersytecie Jagiellońskim</w:t>
        </w:r>
      </w:hyperlink>
      <w:r w:rsidRPr="009C1156">
        <w:rPr>
          <w:color w:val="1F497D" w:themeColor="text2"/>
          <w:sz w:val="24"/>
          <w:szCs w:val="24"/>
        </w:rPr>
        <w:t xml:space="preserve"> i w </w:t>
      </w:r>
      <w:hyperlink r:id="rId36" w:tooltip="Berlin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Berlinie</w:t>
        </w:r>
      </w:hyperlink>
      <w:r w:rsidRPr="009C1156">
        <w:rPr>
          <w:color w:val="1F497D" w:themeColor="text2"/>
          <w:sz w:val="24"/>
          <w:szCs w:val="24"/>
        </w:rPr>
        <w:t xml:space="preserve">. W 1838 obronił doktorat z filozofii w </w:t>
      </w:r>
      <w:hyperlink r:id="rId37" w:tooltip="Heidelberg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Heidelbergu</w:t>
        </w:r>
      </w:hyperlink>
      <w:r w:rsidRPr="009C1156">
        <w:rPr>
          <w:color w:val="1F497D" w:themeColor="text2"/>
          <w:sz w:val="24"/>
          <w:szCs w:val="24"/>
        </w:rPr>
        <w:t xml:space="preserve">. Po studiach odbył kilkuletnią podróż po Europie. Odwiedził Francję, Anglię i Włochy. W 1840 powrócił do kraju i gospodarował w </w:t>
      </w:r>
      <w:hyperlink r:id="rId38" w:tooltip="Surhów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Surhowie</w:t>
        </w:r>
      </w:hyperlink>
      <w:r w:rsidRPr="009C1156">
        <w:rPr>
          <w:color w:val="1F497D" w:themeColor="text2"/>
          <w:sz w:val="24"/>
          <w:szCs w:val="24"/>
        </w:rPr>
        <w:t xml:space="preserve"> (powiat krasnostawski), by w 1842 przenieść się na stałe do </w:t>
      </w:r>
      <w:hyperlink r:id="rId39" w:tooltip="Wierzenica" w:history="1">
        <w:r w:rsidRPr="009C1156">
          <w:rPr>
            <w:rStyle w:val="Hipercze"/>
            <w:color w:val="1F497D" w:themeColor="text2"/>
            <w:sz w:val="24"/>
            <w:szCs w:val="24"/>
            <w:u w:val="none"/>
          </w:rPr>
          <w:t>Wierzenicy</w:t>
        </w:r>
      </w:hyperlink>
      <w:r w:rsidRPr="009C1156">
        <w:rPr>
          <w:color w:val="1F497D" w:themeColor="text2"/>
          <w:sz w:val="24"/>
          <w:szCs w:val="24"/>
        </w:rPr>
        <w:t xml:space="preserve"> koło Poznania. </w:t>
      </w:r>
    </w:p>
    <w:p w:rsidR="009C1156" w:rsidRDefault="009C1156" w:rsidP="00610D48">
      <w:pPr>
        <w:ind w:left="5664" w:firstLine="70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83185</wp:posOffset>
            </wp:positionV>
            <wp:extent cx="6838950" cy="4410075"/>
            <wp:effectExtent l="0" t="0" r="0" b="0"/>
            <wp:wrapNone/>
            <wp:docPr id="16" name="Obraz 12" descr="C:\Users\Jerzy\Desktop\Michał Zio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rzy\Desktop\Michał Ziomek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D48" w:rsidRDefault="00610D48" w:rsidP="00610D4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Oprac. Wiktor </w:t>
      </w:r>
      <w:proofErr w:type="spellStart"/>
      <w:r>
        <w:rPr>
          <w:sz w:val="22"/>
          <w:szCs w:val="22"/>
        </w:rPr>
        <w:t>Stajkowski</w:t>
      </w:r>
      <w:proofErr w:type="spellEnd"/>
    </w:p>
    <w:p w:rsidR="008D66A6" w:rsidRPr="004A2E8F" w:rsidRDefault="008D66A6" w:rsidP="008D66A6">
      <w:pPr>
        <w:rPr>
          <w:color w:val="1F497D" w:themeColor="text2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Duch był wielki,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Serce złote,</w:t>
      </w:r>
      <w:r w:rsidR="004A2E8F" w:rsidRPr="004A2E8F">
        <w:rPr>
          <w:rStyle w:val="Normalny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Żył wśród ludu,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Cenił cnotę…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Skromny, miły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I poważny,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 xml:space="preserve">W sejmie poseł, 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Więc odważny!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 xml:space="preserve">Szczodrobliwy, wyjątkowy, 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 xml:space="preserve">Bo fanatyk polskiej mowy 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 xml:space="preserve">Nie zapomnę długiej brody, 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Choć to już nie pierwszej mody.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Właśnie! O kim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>Tutaj mowa?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 xml:space="preserve">Pan Cieszkowski - 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  <w:r w:rsidRPr="004A2E8F">
        <w:rPr>
          <w:color w:val="943634" w:themeColor="accent2" w:themeShade="BF"/>
          <w:sz w:val="28"/>
          <w:szCs w:val="28"/>
        </w:rPr>
        <w:t xml:space="preserve">Mądra Głowa </w:t>
      </w:r>
    </w:p>
    <w:p w:rsidR="008D66A6" w:rsidRPr="004A2E8F" w:rsidRDefault="008D66A6" w:rsidP="008D66A6">
      <w:pPr>
        <w:rPr>
          <w:color w:val="943634" w:themeColor="accent2" w:themeShade="BF"/>
          <w:sz w:val="28"/>
          <w:szCs w:val="28"/>
        </w:rPr>
      </w:pPr>
    </w:p>
    <w:p w:rsidR="008D66A6" w:rsidRDefault="004A2E8F" w:rsidP="004A2E8F">
      <w:pPr>
        <w:rPr>
          <w:color w:val="000000" w:themeColor="text1"/>
          <w:sz w:val="24"/>
          <w:szCs w:val="24"/>
        </w:rPr>
      </w:pPr>
      <w:r w:rsidRPr="00585046">
        <w:rPr>
          <w:color w:val="000000" w:themeColor="text1"/>
          <w:sz w:val="24"/>
          <w:szCs w:val="24"/>
        </w:rPr>
        <w:t xml:space="preserve">Napisał:  </w:t>
      </w:r>
      <w:r w:rsidR="008D66A6" w:rsidRPr="00585046">
        <w:rPr>
          <w:color w:val="000000" w:themeColor="text1"/>
          <w:sz w:val="24"/>
          <w:szCs w:val="24"/>
        </w:rPr>
        <w:t>Jan Kamiński</w:t>
      </w:r>
      <w:r w:rsidR="00585046">
        <w:rPr>
          <w:color w:val="943634" w:themeColor="accent2" w:themeShade="BF"/>
          <w:sz w:val="28"/>
          <w:szCs w:val="28"/>
        </w:rPr>
        <w:t xml:space="preserve">                                       </w:t>
      </w:r>
      <w:r w:rsidR="00585046" w:rsidRPr="00585046">
        <w:rPr>
          <w:color w:val="000000" w:themeColor="text1"/>
          <w:sz w:val="24"/>
          <w:szCs w:val="24"/>
        </w:rPr>
        <w:t>Rys. Michał Ziomek</w:t>
      </w:r>
    </w:p>
    <w:p w:rsidR="00585046" w:rsidRDefault="00585046" w:rsidP="004A2E8F">
      <w:pPr>
        <w:rPr>
          <w:color w:val="000000" w:themeColor="text1"/>
          <w:sz w:val="24"/>
          <w:szCs w:val="24"/>
        </w:rPr>
      </w:pPr>
    </w:p>
    <w:p w:rsidR="00585046" w:rsidRDefault="00585046" w:rsidP="004A2E8F">
      <w:pPr>
        <w:rPr>
          <w:color w:val="000000" w:themeColor="text1"/>
          <w:sz w:val="24"/>
          <w:szCs w:val="24"/>
        </w:rPr>
      </w:pPr>
    </w:p>
    <w:p w:rsidR="00585046" w:rsidRPr="00585046" w:rsidRDefault="00C815DA" w:rsidP="004A2E8F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117475</wp:posOffset>
            </wp:positionV>
            <wp:extent cx="7590582" cy="4029075"/>
            <wp:effectExtent l="19050" t="0" r="0" b="0"/>
            <wp:wrapNone/>
            <wp:docPr id="12" name="Obraz 3" descr="C:\Users\Jerzy\Desktop\JESIE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zy\Desktop\JESIEŃ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76" cy="40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E8F" w:rsidRPr="00585046" w:rsidRDefault="004A2E8F" w:rsidP="004A2E8F">
      <w:pPr>
        <w:rPr>
          <w:color w:val="000000" w:themeColor="text1"/>
          <w:sz w:val="24"/>
          <w:szCs w:val="24"/>
        </w:rPr>
      </w:pPr>
    </w:p>
    <w:p w:rsidR="004A2E8F" w:rsidRDefault="004A2E8F" w:rsidP="004A2E8F">
      <w:pPr>
        <w:rPr>
          <w:color w:val="943634" w:themeColor="accent2" w:themeShade="BF"/>
          <w:sz w:val="28"/>
          <w:szCs w:val="28"/>
        </w:rPr>
      </w:pPr>
    </w:p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C815DA" w:rsidRDefault="00C815DA" w:rsidP="00BE025C">
      <w:pPr>
        <w:rPr>
          <w:b/>
          <w:color w:val="4F6228"/>
          <w:sz w:val="40"/>
          <w:szCs w:val="40"/>
          <w:u w:val="single"/>
        </w:rPr>
      </w:pPr>
    </w:p>
    <w:p w:rsidR="00C815DA" w:rsidRDefault="00C815DA" w:rsidP="00BE025C">
      <w:pPr>
        <w:rPr>
          <w:b/>
          <w:color w:val="4F6228"/>
          <w:sz w:val="40"/>
          <w:szCs w:val="40"/>
          <w:u w:val="single"/>
        </w:rPr>
      </w:pPr>
    </w:p>
    <w:p w:rsidR="00C815DA" w:rsidRDefault="00C815DA" w:rsidP="00BE025C">
      <w:pPr>
        <w:rPr>
          <w:b/>
          <w:color w:val="4F6228"/>
          <w:sz w:val="40"/>
          <w:szCs w:val="40"/>
          <w:u w:val="single"/>
        </w:rPr>
      </w:pPr>
      <w:r>
        <w:rPr>
          <w:b/>
          <w:noProof/>
          <w:color w:val="4F6228"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217170</wp:posOffset>
            </wp:positionV>
            <wp:extent cx="461645" cy="647700"/>
            <wp:effectExtent l="114300" t="0" r="109855" b="0"/>
            <wp:wrapNone/>
            <wp:docPr id="6" name="imgHvThumb" descr="Wy&amp;sacute;wietl szczegó&amp;lstrok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Wy&amp;sacute;wietl szczegó&amp;lstrok;y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312387">
                      <a:off x="0" y="0"/>
                      <a:ext cx="4616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5DA" w:rsidRDefault="00C815DA" w:rsidP="00BE025C">
      <w:pPr>
        <w:rPr>
          <w:b/>
          <w:color w:val="4F6228"/>
          <w:sz w:val="40"/>
          <w:szCs w:val="40"/>
          <w:u w:val="single"/>
        </w:rPr>
      </w:pPr>
    </w:p>
    <w:p w:rsidR="00BE025C" w:rsidRDefault="00BE025C" w:rsidP="00BE025C">
      <w:pPr>
        <w:rPr>
          <w:b/>
          <w:color w:val="984806"/>
          <w:sz w:val="40"/>
          <w:szCs w:val="40"/>
          <w:u w:val="single"/>
        </w:rPr>
      </w:pPr>
      <w:r w:rsidRPr="00E80767">
        <w:rPr>
          <w:b/>
          <w:color w:val="4F6228"/>
          <w:sz w:val="40"/>
          <w:szCs w:val="40"/>
          <w:u w:val="single"/>
        </w:rPr>
        <w:t>J</w:t>
      </w:r>
      <w:r w:rsidRPr="00E80767">
        <w:rPr>
          <w:b/>
          <w:color w:val="FF0000"/>
          <w:sz w:val="40"/>
          <w:szCs w:val="40"/>
          <w:u w:val="single"/>
        </w:rPr>
        <w:t>e</w:t>
      </w:r>
      <w:r w:rsidRPr="002E06CC">
        <w:rPr>
          <w:b/>
          <w:color w:val="808000"/>
          <w:sz w:val="40"/>
          <w:szCs w:val="40"/>
          <w:u w:val="single"/>
        </w:rPr>
        <w:t>s</w:t>
      </w:r>
      <w:r w:rsidRPr="002E06CC">
        <w:rPr>
          <w:b/>
          <w:color w:val="800000"/>
          <w:sz w:val="40"/>
          <w:szCs w:val="40"/>
          <w:u w:val="single"/>
        </w:rPr>
        <w:t>i</w:t>
      </w:r>
      <w:r w:rsidRPr="00E80767">
        <w:rPr>
          <w:b/>
          <w:color w:val="4B2005"/>
          <w:sz w:val="40"/>
          <w:szCs w:val="40"/>
          <w:u w:val="single"/>
        </w:rPr>
        <w:t>e</w:t>
      </w:r>
      <w:r w:rsidRPr="00E80767">
        <w:rPr>
          <w:b/>
          <w:color w:val="984806"/>
          <w:sz w:val="40"/>
          <w:szCs w:val="40"/>
          <w:u w:val="single"/>
        </w:rPr>
        <w:t>ń</w:t>
      </w:r>
    </w:p>
    <w:p w:rsidR="00BE025C" w:rsidRPr="00E80767" w:rsidRDefault="00BE025C" w:rsidP="00BE025C">
      <w:pPr>
        <w:jc w:val="center"/>
        <w:rPr>
          <w:b/>
          <w:color w:val="4F6228"/>
          <w:sz w:val="40"/>
          <w:szCs w:val="40"/>
          <w:u w:val="single"/>
        </w:rPr>
      </w:pPr>
    </w:p>
    <w:p w:rsidR="00BE025C" w:rsidRDefault="00BE025C" w:rsidP="00BE025C">
      <w:pPr>
        <w:rPr>
          <w:b/>
          <w:color w:val="800000"/>
        </w:rPr>
      </w:pPr>
      <w:r>
        <w:rPr>
          <w:b/>
          <w:color w:val="800000"/>
        </w:rPr>
        <w:tab/>
      </w:r>
      <w:r w:rsidRPr="002E06CC">
        <w:rPr>
          <w:b/>
          <w:color w:val="800000"/>
        </w:rPr>
        <w:t xml:space="preserve">Jedną z czterech pór roku jest jesień. Podczas jesieni można chodzić do lasu </w:t>
      </w:r>
    </w:p>
    <w:p w:rsidR="00BE025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 xml:space="preserve">na grzybobranie, zbierać liście w parku oraz patrzeć, jak ptaki odlatują do ciepłych krajów. Jesienią dnie stają się coraz krótsze i jest chłodniej. Kalendarzowa jesień zaczyna się 23 września, a kończy się 22 grudnia. Istnieją różne przysłowia o jesieni </w:t>
      </w:r>
    </w:p>
    <w:p w:rsidR="00BE025C" w:rsidRPr="002E06CC" w:rsidRDefault="00BE025C" w:rsidP="00BE025C">
      <w:pPr>
        <w:rPr>
          <w:b/>
          <w:color w:val="800000"/>
        </w:rPr>
      </w:pPr>
      <w:r>
        <w:rPr>
          <w:b/>
          <w:noProof/>
          <w:color w:val="8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7620</wp:posOffset>
            </wp:positionV>
            <wp:extent cx="504825" cy="504825"/>
            <wp:effectExtent l="19050" t="0" r="0" b="0"/>
            <wp:wrapNone/>
            <wp:docPr id="9" name="imgHvThumb" descr="Wy&amp;sacute;wietl szczegó&amp;lstrok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Wy&amp;sacute;wietl szczegó&amp;lstrok;y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6CC">
        <w:rPr>
          <w:b/>
          <w:color w:val="800000"/>
        </w:rPr>
        <w:t xml:space="preserve">na przykład: </w:t>
      </w:r>
    </w:p>
    <w:p w:rsidR="00BE025C" w:rsidRPr="00E80767" w:rsidRDefault="00BE025C" w:rsidP="00BE025C">
      <w:pPr>
        <w:rPr>
          <w:b/>
          <w:color w:val="984806"/>
        </w:rPr>
      </w:pPr>
      <w:r w:rsidRPr="00E80767">
        <w:rPr>
          <w:b/>
          <w:color w:val="984806"/>
        </w:rPr>
        <w:t>Woła wrzesień, że już jesień.</w:t>
      </w:r>
      <w:r>
        <w:rPr>
          <w:b/>
          <w:color w:val="984806"/>
        </w:rPr>
        <w:t xml:space="preserve">                                </w:t>
      </w:r>
    </w:p>
    <w:p w:rsidR="00BE025C" w:rsidRPr="00E80767" w:rsidRDefault="00BE025C" w:rsidP="00BE025C">
      <w:pPr>
        <w:rPr>
          <w:b/>
          <w:color w:val="632423"/>
        </w:rPr>
      </w:pPr>
      <w:r w:rsidRPr="00E80767">
        <w:rPr>
          <w:b/>
          <w:color w:val="7F7F7F"/>
        </w:rPr>
        <w:t xml:space="preserve"> </w:t>
      </w:r>
      <w:r w:rsidRPr="00E80767">
        <w:rPr>
          <w:b/>
          <w:color w:val="632423"/>
        </w:rPr>
        <w:t>W listopadzie goło w sadzie.</w:t>
      </w:r>
    </w:p>
    <w:p w:rsidR="00BE025C" w:rsidRPr="00E80767" w:rsidRDefault="00BE025C" w:rsidP="00BE025C">
      <w:pPr>
        <w:rPr>
          <w:b/>
          <w:color w:val="FF0000"/>
        </w:rPr>
      </w:pPr>
      <w:r w:rsidRPr="00E80767">
        <w:rPr>
          <w:b/>
          <w:color w:val="FF0000"/>
        </w:rPr>
        <w:t>Jesień nie zrodzi, czego wiosna nie zasiała.</w:t>
      </w:r>
    </w:p>
    <w:p w:rsidR="00BE025C" w:rsidRPr="00193FC7" w:rsidRDefault="00BE025C" w:rsidP="00BE025C">
      <w:pPr>
        <w:rPr>
          <w:b/>
          <w:color w:val="000000"/>
        </w:rPr>
      </w:pPr>
      <w:r w:rsidRPr="00193FC7">
        <w:rPr>
          <w:b/>
          <w:color w:val="FF0000"/>
        </w:rPr>
        <w:t xml:space="preserve"> </w:t>
      </w:r>
      <w:hyperlink r:id="rId44" w:tooltip="Jesień astronomiczna (strona nie istnieje)" w:history="1">
        <w:r w:rsidRPr="00193FC7">
          <w:rPr>
            <w:rStyle w:val="Hipercze"/>
            <w:b/>
            <w:color w:val="FF0000"/>
            <w:u w:val="none"/>
          </w:rPr>
          <w:t>Jesień astronomiczna</w:t>
        </w:r>
      </w:hyperlink>
      <w:r w:rsidRPr="00E80767">
        <w:rPr>
          <w:b/>
        </w:rPr>
        <w:t xml:space="preserve"> rozpoczyna się w momencie </w:t>
      </w:r>
      <w:hyperlink r:id="rId45" w:tooltip="Równonoc jesienna" w:history="1">
        <w:r w:rsidRPr="00193FC7">
          <w:rPr>
            <w:rStyle w:val="Hipercze"/>
            <w:b/>
            <w:color w:val="FF0000"/>
            <w:u w:val="none"/>
          </w:rPr>
          <w:t>równonocy jesiennej</w:t>
        </w:r>
      </w:hyperlink>
      <w:r w:rsidRPr="00E80767">
        <w:rPr>
          <w:b/>
        </w:rPr>
        <w:t xml:space="preserve"> i trwa do momentu </w:t>
      </w:r>
      <w:hyperlink r:id="rId46" w:tooltip="Przesilenie zimowe" w:history="1">
        <w:r w:rsidRPr="00193FC7">
          <w:rPr>
            <w:rStyle w:val="Hipercze"/>
            <w:b/>
            <w:color w:val="FF0000"/>
            <w:u w:val="none"/>
          </w:rPr>
          <w:t>przesilenia zimowego</w:t>
        </w:r>
      </w:hyperlink>
      <w:r w:rsidRPr="00193FC7">
        <w:rPr>
          <w:b/>
          <w:color w:val="FF0000"/>
        </w:rPr>
        <w:t>.</w:t>
      </w:r>
    </w:p>
    <w:p w:rsidR="00BE025C" w:rsidRPr="00193FC7" w:rsidRDefault="00BE025C" w:rsidP="00BE025C">
      <w:pPr>
        <w:jc w:val="center"/>
        <w:rPr>
          <w:b/>
          <w:color w:val="333300"/>
        </w:rPr>
      </w:pPr>
    </w:p>
    <w:p w:rsidR="00BE025C" w:rsidRPr="00FD777B" w:rsidRDefault="00BE025C" w:rsidP="00BE025C">
      <w:pPr>
        <w:jc w:val="center"/>
        <w:rPr>
          <w:b/>
          <w:color w:val="333300"/>
        </w:rPr>
      </w:pPr>
      <w:r w:rsidRPr="00FD777B">
        <w:rPr>
          <w:b/>
          <w:color w:val="333300"/>
        </w:rPr>
        <w:t>Czas grzybów podczas jesieni</w:t>
      </w:r>
    </w:p>
    <w:p w:rsidR="00BE025C" w:rsidRDefault="00BE025C" w:rsidP="00BE025C">
      <w:pPr>
        <w:rPr>
          <w:b/>
          <w:color w:val="800000"/>
        </w:rPr>
      </w:pPr>
    </w:p>
    <w:p w:rsidR="00BE025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 xml:space="preserve">Największa różnorodność </w:t>
      </w:r>
      <w:hyperlink r:id="rId47" w:tooltip="Grzyb" w:history="1">
        <w:r w:rsidRPr="00193FC7">
          <w:rPr>
            <w:rStyle w:val="Hipercze"/>
            <w:b/>
            <w:color w:val="FF0000"/>
            <w:u w:val="none"/>
          </w:rPr>
          <w:t>grzybów</w:t>
        </w:r>
      </w:hyperlink>
      <w:r w:rsidRPr="00193FC7">
        <w:rPr>
          <w:b/>
          <w:color w:val="FF0000"/>
        </w:rPr>
        <w:t xml:space="preserve"> </w:t>
      </w:r>
      <w:r w:rsidRPr="002E06CC">
        <w:rPr>
          <w:b/>
          <w:color w:val="800000"/>
        </w:rPr>
        <w:t xml:space="preserve">występuje jesienią. To okres grzybobrania </w:t>
      </w:r>
    </w:p>
    <w:p w:rsidR="00BE025C" w:rsidRPr="002E06C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 xml:space="preserve">i groźnych zatruć pokarmowych muchomorem sromotnikowym. Podczas jesieni można znaleźć różne rodzaje grzybów na przykład: </w:t>
      </w:r>
    </w:p>
    <w:p w:rsidR="00BE025C" w:rsidRPr="002E06CC" w:rsidRDefault="00BE025C" w:rsidP="00BE025C">
      <w:pPr>
        <w:rPr>
          <w:b/>
          <w:color w:val="800000"/>
        </w:rPr>
      </w:pPr>
      <w:r>
        <w:rPr>
          <w:b/>
          <w:noProof/>
          <w:color w:val="8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48895</wp:posOffset>
            </wp:positionV>
            <wp:extent cx="904875" cy="904875"/>
            <wp:effectExtent l="19050" t="0" r="9525" b="0"/>
            <wp:wrapNone/>
            <wp:docPr id="10" name="imgHvThumb" descr="Wy&amp;sacute;wietl szczegó&amp;lstrok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Wy&amp;sacute;wietl szczegó&amp;lstrok;y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6CC">
        <w:rPr>
          <w:b/>
          <w:color w:val="800000"/>
        </w:rPr>
        <w:t>-maślaki</w:t>
      </w:r>
    </w:p>
    <w:p w:rsidR="00BE025C" w:rsidRPr="002E06CC" w:rsidRDefault="00BE025C" w:rsidP="00BE025C">
      <w:pPr>
        <w:rPr>
          <w:b/>
          <w:color w:val="800000"/>
        </w:rPr>
      </w:pPr>
      <w:r>
        <w:rPr>
          <w:b/>
          <w:noProof/>
          <w:color w:val="8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45720</wp:posOffset>
            </wp:positionV>
            <wp:extent cx="685800" cy="685800"/>
            <wp:effectExtent l="0" t="0" r="0" b="0"/>
            <wp:wrapNone/>
            <wp:docPr id="11" name="imgHvThumb" descr="Wy&amp;sacute;wietl szczegó&amp;lstrok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Wy&amp;sacute;wietl szczegó&amp;lstrok;y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6CC">
        <w:rPr>
          <w:b/>
          <w:color w:val="800000"/>
        </w:rPr>
        <w:t>-prawdziwki</w:t>
      </w:r>
    </w:p>
    <w:p w:rsidR="00BE025C" w:rsidRPr="002E06C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>-rydze</w:t>
      </w:r>
    </w:p>
    <w:p w:rsidR="00BE025C" w:rsidRPr="002E06C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>-czarne łebki</w:t>
      </w:r>
    </w:p>
    <w:p w:rsidR="00BE025C" w:rsidRPr="002E06C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>-kurki</w:t>
      </w:r>
    </w:p>
    <w:p w:rsidR="00BE025C" w:rsidRPr="002E06C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>-sowy</w:t>
      </w:r>
    </w:p>
    <w:p w:rsidR="00BE025C" w:rsidRPr="002E06C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>Ale są też różne grzyby trujące na przykład:</w:t>
      </w:r>
    </w:p>
    <w:p w:rsidR="00BE025C" w:rsidRPr="002E06CC" w:rsidRDefault="00BE025C" w:rsidP="00BE025C">
      <w:pPr>
        <w:rPr>
          <w:b/>
          <w:color w:val="800000"/>
        </w:rPr>
      </w:pPr>
      <w:r w:rsidRPr="002E06CC">
        <w:rPr>
          <w:b/>
          <w:color w:val="800000"/>
        </w:rPr>
        <w:t>-muchomor</w:t>
      </w:r>
    </w:p>
    <w:p w:rsidR="00BE025C" w:rsidRDefault="00BE025C" w:rsidP="00BE025C">
      <w:pPr>
        <w:rPr>
          <w:b/>
          <w:color w:val="800000"/>
        </w:rPr>
      </w:pPr>
      <w:r>
        <w:rPr>
          <w:b/>
          <w:color w:val="800000"/>
        </w:rPr>
        <w:t>-borowik szatański</w:t>
      </w:r>
    </w:p>
    <w:p w:rsidR="00BE025C" w:rsidRDefault="00BE025C" w:rsidP="00BE025C">
      <w:pPr>
        <w:rPr>
          <w:b/>
          <w:color w:val="800000"/>
        </w:rPr>
      </w:pPr>
    </w:p>
    <w:p w:rsidR="00BE025C" w:rsidRDefault="00BE025C" w:rsidP="00BE025C">
      <w:pPr>
        <w:ind w:left="3540"/>
        <w:rPr>
          <w:b/>
          <w:color w:val="800000"/>
        </w:rPr>
      </w:pPr>
      <w:r>
        <w:rPr>
          <w:b/>
          <w:color w:val="800000"/>
        </w:rPr>
        <w:t xml:space="preserve">         </w:t>
      </w:r>
      <w:r w:rsidRPr="002E06CC">
        <w:rPr>
          <w:b/>
          <w:color w:val="800000"/>
        </w:rPr>
        <w:t xml:space="preserve">Przygotował: Wiktor </w:t>
      </w:r>
      <w:proofErr w:type="spellStart"/>
      <w:r w:rsidRPr="002E06CC">
        <w:rPr>
          <w:b/>
          <w:color w:val="800000"/>
        </w:rPr>
        <w:t>Stajkowski</w:t>
      </w:r>
      <w:proofErr w:type="spellEnd"/>
    </w:p>
    <w:p w:rsidR="009C1156" w:rsidRDefault="009C1156" w:rsidP="00BE025C">
      <w:pPr>
        <w:ind w:left="3540"/>
        <w:rPr>
          <w:b/>
          <w:color w:val="800000"/>
        </w:rPr>
      </w:pPr>
    </w:p>
    <w:p w:rsidR="009C1156" w:rsidRDefault="009C1156" w:rsidP="00BE025C">
      <w:pPr>
        <w:ind w:left="3540"/>
        <w:rPr>
          <w:b/>
          <w:color w:val="800000"/>
        </w:rPr>
      </w:pPr>
    </w:p>
    <w:p w:rsidR="009C1156" w:rsidRDefault="00C815DA" w:rsidP="00BE025C">
      <w:pPr>
        <w:ind w:left="3540"/>
        <w:rPr>
          <w:b/>
          <w:color w:val="800000"/>
        </w:rPr>
      </w:pPr>
      <w:r>
        <w:rPr>
          <w:b/>
          <w:noProof/>
          <w:color w:val="80000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-154940</wp:posOffset>
            </wp:positionV>
            <wp:extent cx="7172325" cy="3905250"/>
            <wp:effectExtent l="19050" t="0" r="9525" b="0"/>
            <wp:wrapNone/>
            <wp:docPr id="17" name="Obraz 13" descr="C:\Users\Jerzy\Desktop\październik- Dzień Nauczyci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rzy\Desktop\październik- Dzień Nauczyciel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25C" w:rsidRDefault="00BE025C" w:rsidP="00BE025C">
      <w:pPr>
        <w:ind w:left="3540"/>
        <w:rPr>
          <w:b/>
          <w:color w:val="800000"/>
        </w:rPr>
      </w:pPr>
    </w:p>
    <w:p w:rsidR="00BE025C" w:rsidRDefault="00BE025C" w:rsidP="00BE025C">
      <w:pPr>
        <w:ind w:left="3540"/>
        <w:rPr>
          <w:b/>
          <w:color w:val="800000"/>
        </w:rPr>
      </w:pPr>
    </w:p>
    <w:p w:rsidR="00BE025C" w:rsidRDefault="00BE025C" w:rsidP="00BE025C">
      <w:pPr>
        <w:ind w:left="3540"/>
        <w:rPr>
          <w:b/>
          <w:color w:val="800000"/>
        </w:rPr>
      </w:pPr>
    </w:p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BE025C" w:rsidRDefault="00BE025C"/>
    <w:p w:rsidR="00C815DA" w:rsidRDefault="00C815DA"/>
    <w:p w:rsidR="00C815DA" w:rsidRDefault="00C815DA"/>
    <w:p w:rsidR="00C815DA" w:rsidRDefault="00C815DA"/>
    <w:p w:rsidR="00C815DA" w:rsidRDefault="00C815DA"/>
    <w:p w:rsidR="00C815DA" w:rsidRDefault="00C815DA"/>
    <w:p w:rsidR="00C815DA" w:rsidRDefault="00C815DA"/>
    <w:p w:rsidR="00C815DA" w:rsidRDefault="00C815DA"/>
    <w:p w:rsidR="00C815DA" w:rsidRDefault="00C815DA"/>
    <w:p w:rsidR="00C815DA" w:rsidRDefault="00C815DA"/>
    <w:p w:rsidR="00C815DA" w:rsidRDefault="00AF7B8F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140335</wp:posOffset>
            </wp:positionV>
            <wp:extent cx="6648450" cy="5753100"/>
            <wp:effectExtent l="19050" t="0" r="0" b="0"/>
            <wp:wrapNone/>
            <wp:docPr id="18" name="imgPreview" descr="Dzie&amp;nacute; Matki,Dzie&amp;nacute; &amp;sacute;w. Walentego,dzie&amp;nacute; urodzin,dzie&amp;nacute; walentynek,dzie&amp;nacute; zakochanych,kartki z notatkami,kartki z &amp;zdot;yczeniami,prezenty,romanse,romantyzm,ró&amp;zdot;e,walentynki,wiadomo&amp;sacute;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Dzie&amp;nacute; Matki,Dzie&amp;nacute; &amp;sacute;w. Walentego,dzie&amp;nacute; urodzin,dzie&amp;nacute; walentynek,dzie&amp;nacute; zakochanych,kartki z notatkami,kartki z &amp;zdot;yczeniami,prezenty,romanse,romantyzm,ró&amp;zdot;e,walentynki,wiadomo&amp;sacute;ci"/>
                    <pic:cNvPicPr>
                      <a:picLocks noChangeAspect="1" noChangeArrowheads="1"/>
                    </pic:cNvPicPr>
                  </pic:nvPicPr>
                  <pic:blipFill>
                    <a:blip r:embed="rId51"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5DA" w:rsidRDefault="00C815DA"/>
    <w:p w:rsidR="00C815DA" w:rsidRDefault="00C815DA"/>
    <w:p w:rsidR="00C815DA" w:rsidRDefault="00C815DA"/>
    <w:p w:rsidR="00C815DA" w:rsidRDefault="00C815DA"/>
    <w:p w:rsidR="00C815DA" w:rsidRDefault="00C815DA"/>
    <w:p w:rsidR="00C815DA" w:rsidRDefault="00C815DA" w:rsidP="00C815DA">
      <w:pPr>
        <w:ind w:left="6372" w:firstLine="708"/>
        <w:rPr>
          <w:sz w:val="22"/>
          <w:szCs w:val="22"/>
        </w:rPr>
      </w:pPr>
      <w:r w:rsidRPr="00C815DA">
        <w:rPr>
          <w:sz w:val="22"/>
          <w:szCs w:val="22"/>
        </w:rPr>
        <w:t>Rys. Marek Olejniczak</w:t>
      </w:r>
    </w:p>
    <w:p w:rsidR="00C815DA" w:rsidRDefault="00C815DA" w:rsidP="00C815DA">
      <w:pPr>
        <w:ind w:left="6372" w:firstLine="708"/>
        <w:rPr>
          <w:sz w:val="22"/>
          <w:szCs w:val="22"/>
        </w:rPr>
      </w:pPr>
    </w:p>
    <w:p w:rsidR="00C815DA" w:rsidRDefault="00C815DA" w:rsidP="00C815DA">
      <w:pPr>
        <w:ind w:left="3420"/>
      </w:pPr>
      <w:r>
        <w:t xml:space="preserve">  </w:t>
      </w:r>
    </w:p>
    <w:p w:rsidR="00C815DA" w:rsidRDefault="00C815DA" w:rsidP="00C815DA">
      <w:pPr>
        <w:ind w:left="3420"/>
      </w:pPr>
    </w:p>
    <w:p w:rsidR="00C815DA" w:rsidRDefault="00C815DA" w:rsidP="00C815DA">
      <w:pPr>
        <w:ind w:left="3420"/>
      </w:pPr>
    </w:p>
    <w:p w:rsidR="00C815DA" w:rsidRDefault="00C815DA" w:rsidP="00C815DA">
      <w:pPr>
        <w:ind w:left="3420"/>
      </w:pPr>
    </w:p>
    <w:p w:rsidR="00C815DA" w:rsidRDefault="00C815DA" w:rsidP="00C815DA">
      <w:pPr>
        <w:ind w:left="3420"/>
      </w:pPr>
    </w:p>
    <w:p w:rsidR="00C815DA" w:rsidRDefault="00C815DA" w:rsidP="00C815DA">
      <w:pPr>
        <w:ind w:left="3420"/>
      </w:pPr>
    </w:p>
    <w:p w:rsidR="00C815DA" w:rsidRDefault="00C815DA" w:rsidP="00C815DA">
      <w:pPr>
        <w:ind w:left="3420"/>
      </w:pPr>
    </w:p>
    <w:p w:rsidR="00C815DA" w:rsidRDefault="00C815DA" w:rsidP="00C815DA">
      <w:pPr>
        <w:ind w:left="3420"/>
      </w:pPr>
    </w:p>
    <w:p w:rsidR="00C815DA" w:rsidRDefault="00C815DA" w:rsidP="00C815DA">
      <w:pPr>
        <w:ind w:left="3420"/>
      </w:pPr>
    </w:p>
    <w:p w:rsidR="00C815DA" w:rsidRDefault="00C815DA" w:rsidP="00C815DA">
      <w:pPr>
        <w:ind w:left="3420"/>
      </w:pPr>
    </w:p>
    <w:p w:rsidR="00C815DA" w:rsidRDefault="00C815DA" w:rsidP="00C815DA">
      <w:pPr>
        <w:ind w:left="4956"/>
      </w:pPr>
      <w:r>
        <w:t xml:space="preserve"> </w:t>
      </w:r>
      <w:r w:rsidRPr="009A3640">
        <w:t>W jednym z ważniejszych dni w całym roku szkolnym,</w:t>
      </w:r>
      <w:r>
        <w:t xml:space="preserve"> </w:t>
      </w:r>
    </w:p>
    <w:p w:rsidR="00C815DA" w:rsidRDefault="00AF7B8F" w:rsidP="00AF7B8F">
      <w:r>
        <w:t xml:space="preserve">                                                                                        </w:t>
      </w:r>
      <w:r w:rsidR="00C815DA">
        <w:t xml:space="preserve">Dniu Edukacji </w:t>
      </w:r>
      <w:r>
        <w:t>N</w:t>
      </w:r>
      <w:r w:rsidR="00C815DA">
        <w:t xml:space="preserve">arodowej, </w:t>
      </w:r>
      <w:r w:rsidR="00C815DA" w:rsidRPr="009A3640">
        <w:t>chcielibyśmy złożyć najserdeczniejsze</w:t>
      </w:r>
    </w:p>
    <w:p w:rsidR="00C815DA" w:rsidRDefault="00C815DA" w:rsidP="00C815DA">
      <w:pPr>
        <w:ind w:left="1536"/>
      </w:pPr>
      <w:r>
        <w:t xml:space="preserve">                                                                               </w:t>
      </w:r>
      <w:r w:rsidRPr="009A3640">
        <w:t xml:space="preserve"> życzenia wszystkim nauczycielom.</w:t>
      </w:r>
      <w:r w:rsidRPr="009A3640">
        <w:br/>
      </w:r>
      <w:r>
        <w:t xml:space="preserve">                                                                           </w:t>
      </w:r>
      <w:r w:rsidRPr="009A3640">
        <w:t>Dużo zdrowia, cierpliwości, wytrwałości,</w:t>
      </w:r>
    </w:p>
    <w:p w:rsidR="00C815DA" w:rsidRDefault="00C815DA" w:rsidP="00C815DA">
      <w:pPr>
        <w:ind w:left="1536"/>
      </w:pPr>
      <w:r>
        <w:t xml:space="preserve">                                                                                  </w:t>
      </w:r>
      <w:r w:rsidRPr="009A3640">
        <w:t xml:space="preserve"> wielu sukcesów zawodowych</w:t>
      </w:r>
      <w:r w:rsidRPr="009A3640">
        <w:br/>
      </w:r>
      <w:r>
        <w:t xml:space="preserve">                                                                                   </w:t>
      </w:r>
      <w:r w:rsidRPr="009A3640">
        <w:t>oraz zadowolenia z uczniów!</w:t>
      </w:r>
    </w:p>
    <w:p w:rsidR="00C815DA" w:rsidRDefault="00C815DA" w:rsidP="00C815DA">
      <w:pPr>
        <w:ind w:left="1536"/>
      </w:pPr>
    </w:p>
    <w:p w:rsidR="00C815DA" w:rsidRPr="009A3640" w:rsidRDefault="00C815DA" w:rsidP="00C815DA">
      <w:pPr>
        <w:ind w:left="1536"/>
      </w:pPr>
      <w:r>
        <w:t xml:space="preserve">                                                                                                               Redakcja Gazetki</w:t>
      </w:r>
    </w:p>
    <w:p w:rsidR="00C815DA" w:rsidRPr="00C815DA" w:rsidRDefault="00C815DA" w:rsidP="00C815DA">
      <w:pPr>
        <w:ind w:left="6372" w:firstLine="708"/>
        <w:rPr>
          <w:sz w:val="22"/>
          <w:szCs w:val="22"/>
        </w:rPr>
      </w:pPr>
    </w:p>
    <w:sectPr w:rsidR="00C815DA" w:rsidRPr="00C815DA" w:rsidSect="006A2B60">
      <w:footerReference w:type="default" r:id="rId53"/>
      <w:pgSz w:w="11906" w:h="16838" w:code="9"/>
      <w:pgMar w:top="45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334" w:rsidRDefault="00523334" w:rsidP="004A2E8F">
      <w:r>
        <w:separator/>
      </w:r>
    </w:p>
  </w:endnote>
  <w:endnote w:type="continuationSeparator" w:id="0">
    <w:p w:rsidR="00523334" w:rsidRDefault="00523334" w:rsidP="004A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26438"/>
      <w:docPartObj>
        <w:docPartGallery w:val="Page Numbers (Bottom of Page)"/>
        <w:docPartUnique/>
      </w:docPartObj>
    </w:sdtPr>
    <w:sdtContent>
      <w:p w:rsidR="004A2E8F" w:rsidRDefault="004A2E8F">
        <w:pPr>
          <w:pStyle w:val="Stopka"/>
        </w:pPr>
        <w:fldSimple w:instr=" PAGE   \* MERGEFORMAT ">
          <w:r w:rsidR="00AF7B8F">
            <w:rPr>
              <w:noProof/>
            </w:rPr>
            <w:t>1</w:t>
          </w:r>
        </w:fldSimple>
      </w:p>
    </w:sdtContent>
  </w:sdt>
  <w:p w:rsidR="004A2E8F" w:rsidRDefault="004A2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334" w:rsidRDefault="00523334" w:rsidP="004A2E8F">
      <w:r>
        <w:separator/>
      </w:r>
    </w:p>
  </w:footnote>
  <w:footnote w:type="continuationSeparator" w:id="0">
    <w:p w:rsidR="00523334" w:rsidRDefault="00523334" w:rsidP="004A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752"/>
    <w:rsid w:val="00193FC7"/>
    <w:rsid w:val="004A2E8F"/>
    <w:rsid w:val="00523334"/>
    <w:rsid w:val="00585046"/>
    <w:rsid w:val="00610D48"/>
    <w:rsid w:val="006A2B60"/>
    <w:rsid w:val="006E0B73"/>
    <w:rsid w:val="00807740"/>
    <w:rsid w:val="008D66A6"/>
    <w:rsid w:val="00955490"/>
    <w:rsid w:val="009A3FFD"/>
    <w:rsid w:val="009C1156"/>
    <w:rsid w:val="00AF7B8F"/>
    <w:rsid w:val="00BE025C"/>
    <w:rsid w:val="00C61439"/>
    <w:rsid w:val="00C815DA"/>
    <w:rsid w:val="00CB44D9"/>
    <w:rsid w:val="00D21752"/>
    <w:rsid w:val="00E077BC"/>
    <w:rsid w:val="00F8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B73"/>
    <w:rPr>
      <w:b w:val="0"/>
      <w:sz w:val="20"/>
    </w:rPr>
  </w:style>
  <w:style w:type="paragraph" w:styleId="Nagwek1">
    <w:name w:val="heading 1"/>
    <w:basedOn w:val="Normalny"/>
    <w:next w:val="Normalny"/>
    <w:link w:val="Nagwek1Znak"/>
    <w:qFormat/>
    <w:rsid w:val="006E0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6E0B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qFormat/>
    <w:rsid w:val="006E0B73"/>
    <w:pPr>
      <w:keepNext/>
      <w:jc w:val="center"/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B73"/>
    <w:rPr>
      <w:rFonts w:ascii="Arial" w:hAnsi="Arial" w:cs="Arial"/>
      <w:b w:val="0"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6E0B73"/>
    <w:rPr>
      <w:b w:val="0"/>
      <w:bCs/>
      <w:sz w:val="27"/>
      <w:szCs w:val="27"/>
    </w:rPr>
  </w:style>
  <w:style w:type="paragraph" w:styleId="Tytu">
    <w:name w:val="Title"/>
    <w:basedOn w:val="Normalny"/>
    <w:link w:val="TytuZnak"/>
    <w:qFormat/>
    <w:rsid w:val="006E0B7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E0B73"/>
    <w:rPr>
      <w:b w:val="0"/>
      <w:sz w:val="28"/>
    </w:rPr>
  </w:style>
  <w:style w:type="character" w:customStyle="1" w:styleId="Nagwek7Znak">
    <w:name w:val="Nagłówek 7 Znak"/>
    <w:basedOn w:val="Domylnaczcionkaakapitu"/>
    <w:link w:val="Nagwek7"/>
    <w:rsid w:val="006E0B73"/>
    <w:rPr>
      <w:b w:val="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52"/>
    <w:rPr>
      <w:rFonts w:ascii="Tahoma" w:hAnsi="Tahoma" w:cs="Tahoma"/>
      <w:b w:val="0"/>
      <w:sz w:val="16"/>
      <w:szCs w:val="16"/>
    </w:rPr>
  </w:style>
  <w:style w:type="character" w:styleId="Hipercze">
    <w:name w:val="Hyperlink"/>
    <w:basedOn w:val="Domylnaczcionkaakapitu"/>
    <w:semiHidden/>
    <w:unhideWhenUsed/>
    <w:rsid w:val="006A2B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A2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E8F"/>
    <w:rPr>
      <w:b w:val="0"/>
      <w:sz w:val="20"/>
    </w:rPr>
  </w:style>
  <w:style w:type="paragraph" w:styleId="Stopka">
    <w:name w:val="footer"/>
    <w:basedOn w:val="Normalny"/>
    <w:link w:val="StopkaZnak"/>
    <w:uiPriority w:val="99"/>
    <w:unhideWhenUsed/>
    <w:rsid w:val="004A2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8F"/>
    <w:rPr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12_marca" TargetMode="External"/><Relationship Id="rId18" Type="http://schemas.openxmlformats.org/officeDocument/2006/relationships/hyperlink" Target="http://pl.wikipedia.org/wiki/Filozofia_spo%C5%82eczna" TargetMode="External"/><Relationship Id="rId26" Type="http://schemas.openxmlformats.org/officeDocument/2006/relationships/hyperlink" Target="http://pl.wikipedia.org/wiki/Surh%C3%B3w" TargetMode="External"/><Relationship Id="rId39" Type="http://schemas.openxmlformats.org/officeDocument/2006/relationships/hyperlink" Target="http://pl.wikipedia.org/wiki/Wierzenica" TargetMode="External"/><Relationship Id="rId21" Type="http://schemas.openxmlformats.org/officeDocument/2006/relationships/hyperlink" Target="http://pl.wikipedia.org/wiki/Liga_Polska_(Cieszkowskiego)" TargetMode="External"/><Relationship Id="rId34" Type="http://schemas.openxmlformats.org/officeDocument/2006/relationships/hyperlink" Target="http://pl.wikipedia.org/wiki/Polska_Akademia_Umiej%C4%99tno%C5%9Bci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://pl.wikipedia.org/wiki/Grzyb" TargetMode="External"/><Relationship Id="rId50" Type="http://schemas.openxmlformats.org/officeDocument/2006/relationships/image" Target="media/image8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l.wikipedia.org/wiki/Nowa_Sucha_(powiat_w%C4%99growski)" TargetMode="External"/><Relationship Id="rId17" Type="http://schemas.openxmlformats.org/officeDocument/2006/relationships/hyperlink" Target="http://pl.wikipedia.org/wiki/Ekonomista" TargetMode="External"/><Relationship Id="rId25" Type="http://schemas.openxmlformats.org/officeDocument/2006/relationships/hyperlink" Target="http://pl.wikipedia.org/wiki/Heidelberg" TargetMode="External"/><Relationship Id="rId33" Type="http://schemas.openxmlformats.org/officeDocument/2006/relationships/hyperlink" Target="http://pl.wikipedia.org/wiki/Uniwersytet_Przyrodniczy_w_Poznaniu" TargetMode="External"/><Relationship Id="rId38" Type="http://schemas.openxmlformats.org/officeDocument/2006/relationships/hyperlink" Target="http://pl.wikipedia.org/wiki/Surh%C3%B3w" TargetMode="External"/><Relationship Id="rId46" Type="http://schemas.openxmlformats.org/officeDocument/2006/relationships/hyperlink" Target="http://pl.wikipedia.org/wiki/Przesilenie_zimowe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Hrabia" TargetMode="External"/><Relationship Id="rId20" Type="http://schemas.openxmlformats.org/officeDocument/2006/relationships/hyperlink" Target="http://pl.wikipedia.org/wiki/Mesjanizm_polski" TargetMode="External"/><Relationship Id="rId29" Type="http://schemas.openxmlformats.org/officeDocument/2006/relationships/hyperlink" Target="http://pl.wikipedia.org/wiki/Liga_Polska_(Cieszkowskiego)" TargetMode="External"/><Relationship Id="rId41" Type="http://schemas.openxmlformats.org/officeDocument/2006/relationships/image" Target="media/image5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1814" TargetMode="External"/><Relationship Id="rId24" Type="http://schemas.openxmlformats.org/officeDocument/2006/relationships/hyperlink" Target="http://pl.wikipedia.org/wiki/Berlin" TargetMode="External"/><Relationship Id="rId32" Type="http://schemas.openxmlformats.org/officeDocument/2006/relationships/hyperlink" Target="http://pl.wikipedia.org/wiki/%C5%BBabikowo_(Lubo%C5%84)" TargetMode="External"/><Relationship Id="rId37" Type="http://schemas.openxmlformats.org/officeDocument/2006/relationships/hyperlink" Target="http://pl.wikipedia.org/wiki/Heidelberg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://pl.wikipedia.org/wiki/R%C3%B3wnonoc_jesienna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Pozna%C5%84" TargetMode="External"/><Relationship Id="rId23" Type="http://schemas.openxmlformats.org/officeDocument/2006/relationships/hyperlink" Target="http://pl.wikipedia.org/wiki/Uniwersytet_Jagiello%C5%84ski" TargetMode="External"/><Relationship Id="rId28" Type="http://schemas.openxmlformats.org/officeDocument/2006/relationships/hyperlink" Target="http://pl.wikipedia.org/wiki/Ko%C5%9Bci%C3%B3%C5%82_%C5%9Bw._Miko%C5%82aja_w_Wierzenicy" TargetMode="External"/><Relationship Id="rId36" Type="http://schemas.openxmlformats.org/officeDocument/2006/relationships/hyperlink" Target="http://pl.wikipedia.org/wiki/Berlin" TargetMode="External"/><Relationship Id="rId49" Type="http://schemas.openxmlformats.org/officeDocument/2006/relationships/image" Target="http://officeimg.vo.msecnd.net/en-us/images/MB900335906.jpg" TargetMode="External"/><Relationship Id="rId10" Type="http://schemas.openxmlformats.org/officeDocument/2006/relationships/hyperlink" Target="http://pl.wikipedia.org/wiki/12_wrze%C5%9Bnia" TargetMode="External"/><Relationship Id="rId19" Type="http://schemas.openxmlformats.org/officeDocument/2006/relationships/hyperlink" Target="http://pl.wikipedia.org/wiki/Filozofia_polityczna" TargetMode="External"/><Relationship Id="rId31" Type="http://schemas.openxmlformats.org/officeDocument/2006/relationships/hyperlink" Target="http://pl.wikipedia.org/wiki/Wy%C5%BCsza_Szko%C5%82a_Rolnicza_im._Haliny_w_%C5%BBabikowie" TargetMode="External"/><Relationship Id="rId44" Type="http://schemas.openxmlformats.org/officeDocument/2006/relationships/hyperlink" Target="http://pl.wikipedia.org/w/index.php?title=Jesie%C5%84_astronomiczna&amp;action=edit&amp;redlink=1" TargetMode="External"/><Relationship Id="rId52" Type="http://schemas.openxmlformats.org/officeDocument/2006/relationships/image" Target="http://officeimg.vo.msecnd.net/en-us/images/MH90044027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l.wikipedia.org/wiki/1894" TargetMode="External"/><Relationship Id="rId22" Type="http://schemas.openxmlformats.org/officeDocument/2006/relationships/hyperlink" Target="http://pl.wikipedia.org/wiki/Pozna%C5%84skie_Towarzystwo_Przyjaci%C3%B3%C5%82_Nauk" TargetMode="External"/><Relationship Id="rId27" Type="http://schemas.openxmlformats.org/officeDocument/2006/relationships/hyperlink" Target="http://pl.wikipedia.org/wiki/Wierzenica" TargetMode="External"/><Relationship Id="rId30" Type="http://schemas.openxmlformats.org/officeDocument/2006/relationships/hyperlink" Target="http://pl.wikipedia.org/w/index.php?title=Pruskie_Zgromadzenie_Konstytucyjne&amp;action=edit&amp;redlink=1" TargetMode="External"/><Relationship Id="rId35" Type="http://schemas.openxmlformats.org/officeDocument/2006/relationships/hyperlink" Target="http://pl.wikipedia.org/wiki/Uniwersytet_Jagiello%C5%84ski" TargetMode="External"/><Relationship Id="rId43" Type="http://schemas.openxmlformats.org/officeDocument/2006/relationships/image" Target="http://officeimg.vo.msecnd.net/en-us/images/MB900195904.jpg" TargetMode="External"/><Relationship Id="rId48" Type="http://schemas.openxmlformats.org/officeDocument/2006/relationships/image" Target="media/image7.jpeg"/><Relationship Id="rId8" Type="http://schemas.openxmlformats.org/officeDocument/2006/relationships/image" Target="media/image2.jpeg"/><Relationship Id="rId51" Type="http://schemas.openxmlformats.org/officeDocument/2006/relationships/image" Target="media/image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E3FE1-5F34-4F6F-975B-6ACBE71D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Jerzy Nowak</cp:lastModifiedBy>
  <cp:revision>9</cp:revision>
  <dcterms:created xsi:type="dcterms:W3CDTF">2014-10-25T14:45:00Z</dcterms:created>
  <dcterms:modified xsi:type="dcterms:W3CDTF">2014-10-25T17:08:00Z</dcterms:modified>
</cp:coreProperties>
</file>